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1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4968"/>
      </w:tblGrid>
      <w:tr w:rsidR="00C930BC" w:rsidRPr="00D13EF2" w:rsidTr="005B0D17">
        <w:trPr>
          <w:trHeight w:val="259"/>
        </w:trPr>
        <w:tc>
          <w:tcPr>
            <w:tcW w:w="5245" w:type="dxa"/>
            <w:shd w:val="clear" w:color="auto" w:fill="D9E2F3" w:themeFill="accent5" w:themeFillTint="33"/>
          </w:tcPr>
          <w:p w:rsidR="00C930BC" w:rsidRPr="00D37742" w:rsidRDefault="00C930BC" w:rsidP="00C930BC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color w:val="44546A" w:themeColor="text2"/>
                <w:sz w:val="24"/>
              </w:rPr>
              <w:t>MEDECIN PRESCRIPTEUR</w:t>
            </w:r>
          </w:p>
        </w:tc>
        <w:tc>
          <w:tcPr>
            <w:tcW w:w="4968" w:type="dxa"/>
            <w:shd w:val="clear" w:color="auto" w:fill="D9E2F3" w:themeFill="accent5" w:themeFillTint="33"/>
          </w:tcPr>
          <w:p w:rsidR="00C930BC" w:rsidRPr="00D37742" w:rsidRDefault="00C930BC" w:rsidP="00C930BC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color w:val="44546A" w:themeColor="text2"/>
                <w:sz w:val="24"/>
              </w:rPr>
              <w:t>PATIENT</w:t>
            </w:r>
          </w:p>
        </w:tc>
      </w:tr>
      <w:tr w:rsidR="00C930BC" w:rsidRPr="00311074" w:rsidTr="00C930BC">
        <w:trPr>
          <w:trHeight w:val="1763"/>
        </w:trPr>
        <w:tc>
          <w:tcPr>
            <w:tcW w:w="5245" w:type="dxa"/>
            <w:vAlign w:val="bottom"/>
          </w:tcPr>
          <w:p w:rsidR="00C930BC" w:rsidRPr="00311074" w:rsidRDefault="00C930BC" w:rsidP="005B0D17">
            <w:pPr>
              <w:tabs>
                <w:tab w:val="left" w:pos="3404"/>
              </w:tabs>
              <w:rPr>
                <w:rFonts w:ascii="Calibri" w:hAnsi="Calibri"/>
                <w:b/>
                <w:i/>
                <w:sz w:val="18"/>
              </w:rPr>
            </w:pPr>
            <w:r w:rsidRPr="00311074">
              <w:rPr>
                <w:rFonts w:ascii="Calibri" w:hAnsi="Calibri"/>
                <w:b/>
                <w:i/>
                <w:sz w:val="18"/>
              </w:rPr>
              <w:t>Signature :</w:t>
            </w:r>
          </w:p>
        </w:tc>
        <w:tc>
          <w:tcPr>
            <w:tcW w:w="4968" w:type="dxa"/>
          </w:tcPr>
          <w:p w:rsidR="00C930BC" w:rsidRPr="00311074" w:rsidRDefault="00C930BC" w:rsidP="00C930BC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</w:p>
        </w:tc>
      </w:tr>
    </w:tbl>
    <w:p w:rsidR="00C930BC" w:rsidRPr="004E351D" w:rsidRDefault="00C930BC" w:rsidP="00C930BC">
      <w:pPr>
        <w:spacing w:after="0"/>
        <w:jc w:val="center"/>
        <w:rPr>
          <w:rFonts w:ascii="Calibri" w:hAnsi="Calibri"/>
          <w:color w:val="FF0000"/>
          <w:sz w:val="8"/>
        </w:rPr>
      </w:pPr>
    </w:p>
    <w:p w:rsidR="00C930BC" w:rsidRPr="00C930BC" w:rsidRDefault="00C930BC" w:rsidP="00C930BC">
      <w:pPr>
        <w:spacing w:after="0"/>
        <w:jc w:val="center"/>
        <w:rPr>
          <w:rFonts w:ascii="Calibri" w:hAnsi="Calibri"/>
          <w:b/>
          <w:color w:val="FF0000"/>
          <w:sz w:val="20"/>
        </w:rPr>
      </w:pPr>
      <w:proofErr w:type="gramStart"/>
      <w:r w:rsidRPr="00C930BC">
        <w:rPr>
          <w:rFonts w:ascii="Calibri" w:hAnsi="Calibri"/>
          <w:b/>
          <w:color w:val="FF0000"/>
          <w:sz w:val="20"/>
        </w:rPr>
        <w:t>□  URGENT</w:t>
      </w:r>
      <w:proofErr w:type="gramEnd"/>
      <w:r w:rsidRPr="00C930BC">
        <w:rPr>
          <w:rFonts w:ascii="Calibri" w:hAnsi="Calibri"/>
          <w:b/>
          <w:color w:val="FF0000"/>
          <w:sz w:val="20"/>
        </w:rPr>
        <w:t xml:space="preserve"> - Contacter le 28 100 583 ! </w:t>
      </w:r>
    </w:p>
    <w:p w:rsidR="00C930BC" w:rsidRPr="00070B62" w:rsidRDefault="00C930BC" w:rsidP="00C930BC">
      <w:pPr>
        <w:spacing w:after="0"/>
        <w:jc w:val="center"/>
        <w:rPr>
          <w:rFonts w:ascii="Calibri" w:hAnsi="Calibri"/>
          <w:b/>
          <w:color w:val="FF0000"/>
          <w:sz w:val="20"/>
        </w:rPr>
      </w:pPr>
      <w:r w:rsidRPr="00A30B75">
        <w:rPr>
          <w:rFonts w:ascii="Calibri" w:hAnsi="Calibri"/>
          <w:color w:val="FF0000"/>
          <w:sz w:val="20"/>
        </w:rPr>
        <w:t xml:space="preserve">En l’absence de contact avec le laboratoire, l’analyse sera traitée </w:t>
      </w:r>
      <w:bookmarkStart w:id="0" w:name="_GoBack"/>
      <w:r w:rsidRPr="00070B62">
        <w:rPr>
          <w:rFonts w:ascii="Calibri" w:hAnsi="Calibri"/>
          <w:b/>
          <w:color w:val="FF0000"/>
          <w:sz w:val="20"/>
        </w:rPr>
        <w:t>comme non urgente !</w:t>
      </w:r>
    </w:p>
    <w:bookmarkEnd w:id="0"/>
    <w:p w:rsidR="00C930BC" w:rsidRPr="004E351D" w:rsidRDefault="00C930BC" w:rsidP="00C930BC">
      <w:pPr>
        <w:spacing w:after="0"/>
        <w:jc w:val="center"/>
        <w:rPr>
          <w:rFonts w:ascii="Calibri" w:hAnsi="Calibri"/>
          <w:color w:val="FF0000"/>
          <w:sz w:val="8"/>
        </w:rPr>
      </w:pPr>
    </w:p>
    <w:tbl>
      <w:tblPr>
        <w:tblStyle w:val="TableGrid"/>
        <w:tblW w:w="10216" w:type="dxa"/>
        <w:tblInd w:w="-15" w:type="dxa"/>
        <w:tblLook w:val="04A0" w:firstRow="1" w:lastRow="0" w:firstColumn="1" w:lastColumn="0" w:noHBand="0" w:noVBand="1"/>
      </w:tblPr>
      <w:tblGrid>
        <w:gridCol w:w="5245"/>
        <w:gridCol w:w="4971"/>
      </w:tblGrid>
      <w:tr w:rsidR="00C930BC" w:rsidRPr="00D13EF2" w:rsidTr="005B0D17">
        <w:trPr>
          <w:trHeight w:val="259"/>
        </w:trPr>
        <w:tc>
          <w:tcPr>
            <w:tcW w:w="5245" w:type="dxa"/>
            <w:shd w:val="clear" w:color="auto" w:fill="D9E2F3" w:themeFill="accent5" w:themeFillTint="33"/>
          </w:tcPr>
          <w:p w:rsidR="00C930BC" w:rsidRPr="00D37742" w:rsidRDefault="00C930BC" w:rsidP="00C930BC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color w:val="44546A" w:themeColor="text2"/>
                <w:sz w:val="24"/>
              </w:rPr>
              <w:t xml:space="preserve">Prélèvement : </w:t>
            </w:r>
            <w:r w:rsidRPr="00D37742">
              <w:rPr>
                <w:rFonts w:ascii="Calibri" w:hAnsi="Calibri"/>
                <w:b/>
                <w:color w:val="FF0000"/>
                <w:sz w:val="24"/>
              </w:rPr>
              <w:t>Urine 10mL minimum</w:t>
            </w:r>
          </w:p>
        </w:tc>
        <w:tc>
          <w:tcPr>
            <w:tcW w:w="4971" w:type="dxa"/>
            <w:shd w:val="clear" w:color="auto" w:fill="D9E2F3" w:themeFill="accent5" w:themeFillTint="33"/>
          </w:tcPr>
          <w:p w:rsidR="00C930BC" w:rsidRPr="00D37742" w:rsidRDefault="00C930BC" w:rsidP="00C930BC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i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i/>
                <w:color w:val="44546A" w:themeColor="text2"/>
                <w:sz w:val="24"/>
              </w:rPr>
              <w:t>Espace réservé LNS</w:t>
            </w:r>
          </w:p>
        </w:tc>
      </w:tr>
      <w:tr w:rsidR="00C930BC" w:rsidRPr="00D13EF2" w:rsidTr="00C930BC">
        <w:trPr>
          <w:trHeight w:val="1293"/>
        </w:trPr>
        <w:tc>
          <w:tcPr>
            <w:tcW w:w="5245" w:type="dxa"/>
            <w:vAlign w:val="center"/>
          </w:tcPr>
          <w:p w:rsidR="00C930BC" w:rsidRDefault="00C930BC" w:rsidP="00C930BC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color w:val="000000" w:themeColor="text1"/>
              </w:rPr>
            </w:pPr>
            <w:r w:rsidRPr="00D13EF2">
              <w:rPr>
                <w:rFonts w:ascii="Calibri" w:hAnsi="Calibri"/>
                <w:b/>
                <w:color w:val="000000" w:themeColor="text1"/>
              </w:rPr>
              <w:t>Date :</w:t>
            </w:r>
          </w:p>
          <w:p w:rsidR="00C930BC" w:rsidRPr="00D13EF2" w:rsidRDefault="00C930BC" w:rsidP="005B0D17">
            <w:pPr>
              <w:tabs>
                <w:tab w:val="left" w:pos="3404"/>
              </w:tabs>
              <w:rPr>
                <w:rFonts w:ascii="Calibri" w:hAnsi="Calibri"/>
                <w:b/>
                <w:i/>
                <w:sz w:val="20"/>
              </w:rPr>
            </w:pPr>
            <w:r w:rsidRPr="00D13EF2">
              <w:rPr>
                <w:rFonts w:ascii="Calibri" w:hAnsi="Calibri"/>
                <w:b/>
                <w:color w:val="000000" w:themeColor="text1"/>
              </w:rPr>
              <w:t>Heure :</w:t>
            </w:r>
          </w:p>
        </w:tc>
        <w:tc>
          <w:tcPr>
            <w:tcW w:w="4971" w:type="dxa"/>
          </w:tcPr>
          <w:p w:rsidR="00C930BC" w:rsidRPr="00D13EF2" w:rsidRDefault="00C930BC" w:rsidP="005B0D17">
            <w:pPr>
              <w:tabs>
                <w:tab w:val="left" w:pos="3404"/>
              </w:tabs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:rsidR="00C930BC" w:rsidRDefault="00C930BC" w:rsidP="00C930BC">
      <w:pPr>
        <w:spacing w:after="0" w:line="240" w:lineRule="auto"/>
      </w:pPr>
    </w:p>
    <w:tbl>
      <w:tblPr>
        <w:tblStyle w:val="TableGrid"/>
        <w:tblW w:w="10211" w:type="dxa"/>
        <w:tblInd w:w="-10" w:type="dxa"/>
        <w:tblLook w:val="04A0" w:firstRow="1" w:lastRow="0" w:firstColumn="1" w:lastColumn="0" w:noHBand="0" w:noVBand="1"/>
      </w:tblPr>
      <w:tblGrid>
        <w:gridCol w:w="562"/>
        <w:gridCol w:w="9649"/>
      </w:tblGrid>
      <w:tr w:rsidR="00C930BC" w:rsidRPr="00A30B75" w:rsidTr="005B0D17">
        <w:tc>
          <w:tcPr>
            <w:tcW w:w="562" w:type="dxa"/>
            <w:vMerge w:val="restart"/>
            <w:vAlign w:val="center"/>
          </w:tcPr>
          <w:p w:rsidR="00C930BC" w:rsidRPr="00A30B75" w:rsidRDefault="00C930BC" w:rsidP="00C930BC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A30B75">
              <w:rPr>
                <w:rFonts w:ascii="Calibri" w:hAnsi="Calibri"/>
                <w:b/>
              </w:rPr>
              <w:t>□</w:t>
            </w:r>
          </w:p>
        </w:tc>
        <w:tc>
          <w:tcPr>
            <w:tcW w:w="9649" w:type="dxa"/>
          </w:tcPr>
          <w:p w:rsidR="00C930BC" w:rsidRPr="00A30B75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 w:rsidRPr="00A30B75">
              <w:rPr>
                <w:rFonts w:ascii="Calibri" w:hAnsi="Calibri"/>
                <w:b/>
              </w:rPr>
              <w:t xml:space="preserve">Screening Toxicologique Immuno-Enzymatique </w:t>
            </w:r>
            <w:r w:rsidRPr="00A30B75">
              <w:rPr>
                <w:rFonts w:ascii="Calibri" w:hAnsi="Calibri"/>
                <w:i/>
              </w:rPr>
              <w:t>(Suivi d’une confirmation LC-MS/MS)</w:t>
            </w:r>
          </w:p>
        </w:tc>
      </w:tr>
      <w:tr w:rsidR="00C930BC" w:rsidRPr="00A30B75" w:rsidTr="005B0D17">
        <w:trPr>
          <w:trHeight w:val="422"/>
        </w:trPr>
        <w:tc>
          <w:tcPr>
            <w:tcW w:w="562" w:type="dxa"/>
            <w:vMerge/>
          </w:tcPr>
          <w:p w:rsidR="00C930BC" w:rsidRPr="00A30B75" w:rsidRDefault="00C930BC" w:rsidP="00C930B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649" w:type="dxa"/>
            <w:vAlign w:val="center"/>
          </w:tcPr>
          <w:p w:rsidR="00C930BC" w:rsidRPr="00A30B75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A30B75">
              <w:rPr>
                <w:rFonts w:ascii="Calibri" w:eastAsia="Times New Roman" w:hAnsi="Calibri" w:cs="Times New Roman"/>
                <w:color w:val="0070C0"/>
                <w:lang w:eastAsia="fr-LU"/>
              </w:rPr>
              <w:t xml:space="preserve">Recherche d'amphétamines, benzodiazépines, opiacés, cocaïne, </w:t>
            </w:r>
            <w:proofErr w:type="spellStart"/>
            <w:r w:rsidRPr="00A30B75">
              <w:rPr>
                <w:rFonts w:ascii="Calibri" w:eastAsia="Times New Roman" w:hAnsi="Calibri" w:cs="Times New Roman"/>
                <w:color w:val="0070C0"/>
                <w:lang w:eastAsia="fr-LU"/>
              </w:rPr>
              <w:t>cannabinoïdes</w:t>
            </w:r>
            <w:proofErr w:type="spellEnd"/>
            <w:r w:rsidRPr="00A30B75">
              <w:rPr>
                <w:rFonts w:ascii="Calibri" w:eastAsia="Times New Roman" w:hAnsi="Calibri" w:cs="Times New Roman"/>
                <w:color w:val="0070C0"/>
                <w:lang w:eastAsia="fr-LU"/>
              </w:rPr>
              <w:t>, méthadone et éthanol</w:t>
            </w:r>
          </w:p>
        </w:tc>
      </w:tr>
    </w:tbl>
    <w:p w:rsidR="00C930BC" w:rsidRPr="00A30B75" w:rsidRDefault="00C930BC" w:rsidP="00C930BC">
      <w:pPr>
        <w:spacing w:after="0"/>
        <w:jc w:val="center"/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C930BC" w:rsidRPr="00A30B75" w:rsidTr="005B0D17">
        <w:tc>
          <w:tcPr>
            <w:tcW w:w="567" w:type="dxa"/>
            <w:vMerge w:val="restart"/>
            <w:vAlign w:val="center"/>
          </w:tcPr>
          <w:p w:rsidR="00C930BC" w:rsidRPr="00A30B75" w:rsidRDefault="00C930BC" w:rsidP="00C930BC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A30B75">
              <w:rPr>
                <w:rFonts w:ascii="Calibri" w:hAnsi="Calibri"/>
                <w:b/>
              </w:rPr>
              <w:t>□</w:t>
            </w:r>
          </w:p>
        </w:tc>
        <w:tc>
          <w:tcPr>
            <w:tcW w:w="9639" w:type="dxa"/>
          </w:tcPr>
          <w:p w:rsidR="00C930BC" w:rsidRPr="00A30B75" w:rsidRDefault="00C930BC" w:rsidP="00C930BC">
            <w:pPr>
              <w:tabs>
                <w:tab w:val="left" w:pos="3404"/>
              </w:tabs>
              <w:spacing w:after="0"/>
              <w:rPr>
                <w:rFonts w:ascii="Calibri" w:hAnsi="Calibri"/>
                <w:b/>
              </w:rPr>
            </w:pPr>
            <w:r w:rsidRPr="00A30B75">
              <w:rPr>
                <w:rFonts w:ascii="Calibri" w:hAnsi="Calibri"/>
                <w:b/>
              </w:rPr>
              <w:t>Screening Toxicologique LC-MS/MS en cas d’intoxication aiguë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i/>
                <w:color w:val="FF0000"/>
              </w:rPr>
              <w:t>Compléter les informations</w:t>
            </w:r>
            <w:r w:rsidRPr="00A30B75">
              <w:rPr>
                <w:rFonts w:ascii="Calibri" w:hAnsi="Calibri"/>
                <w:i/>
                <w:color w:val="FF0000"/>
              </w:rPr>
              <w:t xml:space="preserve"> au verso</w:t>
            </w:r>
          </w:p>
        </w:tc>
      </w:tr>
      <w:tr w:rsidR="00C930BC" w:rsidRPr="00A30B75" w:rsidTr="005B0D17">
        <w:trPr>
          <w:trHeight w:val="435"/>
        </w:trPr>
        <w:tc>
          <w:tcPr>
            <w:tcW w:w="567" w:type="dxa"/>
            <w:vMerge/>
          </w:tcPr>
          <w:p w:rsidR="00C930BC" w:rsidRPr="00A30B75" w:rsidRDefault="00C930BC" w:rsidP="00C930B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639" w:type="dxa"/>
            <w:vAlign w:val="center"/>
          </w:tcPr>
          <w:p w:rsidR="00C930BC" w:rsidRPr="00A30B75" w:rsidRDefault="00E76742" w:rsidP="00C930BC">
            <w:pPr>
              <w:spacing w:after="0"/>
              <w:rPr>
                <w:rFonts w:ascii="Calibri" w:eastAsia="Times New Roman" w:hAnsi="Calibri" w:cs="Times New Roman"/>
                <w:color w:val="00B0F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fr-LU"/>
              </w:rPr>
              <w:t>Recherche</w:t>
            </w:r>
            <w:r w:rsidR="00424C44">
              <w:rPr>
                <w:rFonts w:ascii="Calibri" w:eastAsia="Times New Roman" w:hAnsi="Calibri" w:cs="Times New Roman"/>
                <w:color w:val="0070C0"/>
                <w:lang w:eastAsia="fr-LU"/>
              </w:rPr>
              <w:t xml:space="preserve"> sur base des renseignements cliniques communiqués</w:t>
            </w:r>
          </w:p>
        </w:tc>
      </w:tr>
    </w:tbl>
    <w:p w:rsidR="00C930BC" w:rsidRPr="00A30B75" w:rsidRDefault="00C930BC" w:rsidP="00C930BC">
      <w:pPr>
        <w:spacing w:after="0"/>
        <w:jc w:val="center"/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C930BC" w:rsidRPr="00A30B75" w:rsidTr="005B0D17">
        <w:tc>
          <w:tcPr>
            <w:tcW w:w="567" w:type="dxa"/>
            <w:vMerge w:val="restart"/>
            <w:vAlign w:val="center"/>
          </w:tcPr>
          <w:p w:rsidR="00C930BC" w:rsidRPr="00A30B75" w:rsidRDefault="00C930BC" w:rsidP="00C930BC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A30B75">
              <w:rPr>
                <w:rFonts w:ascii="Calibri" w:hAnsi="Calibri"/>
                <w:b/>
              </w:rPr>
              <w:t>□</w:t>
            </w:r>
          </w:p>
        </w:tc>
        <w:tc>
          <w:tcPr>
            <w:tcW w:w="9639" w:type="dxa"/>
          </w:tcPr>
          <w:p w:rsidR="00C930BC" w:rsidRPr="00A30B75" w:rsidRDefault="00C930BC" w:rsidP="00C930BC">
            <w:pPr>
              <w:tabs>
                <w:tab w:val="left" w:pos="3404"/>
              </w:tabs>
              <w:spacing w:after="0"/>
              <w:rPr>
                <w:rFonts w:ascii="Calibri" w:hAnsi="Calibri"/>
                <w:b/>
                <w:color w:val="FF0000"/>
              </w:rPr>
            </w:pPr>
            <w:r w:rsidRPr="00A30B75">
              <w:rPr>
                <w:rFonts w:ascii="Calibri" w:hAnsi="Calibri"/>
                <w:b/>
              </w:rPr>
              <w:t>Soumission Chimique Involontaire</w:t>
            </w:r>
            <w:r w:rsidRPr="00A30B75">
              <w:rPr>
                <w:rFonts w:ascii="Calibri" w:hAnsi="Calibri"/>
                <w:b/>
                <w:color w:val="FF0000"/>
              </w:rPr>
              <w:t xml:space="preserve"> </w:t>
            </w:r>
            <w:r w:rsidRPr="00A30B75">
              <w:rPr>
                <w:rFonts w:ascii="Calibri" w:hAnsi="Calibri"/>
                <w:i/>
                <w:color w:val="FF0000"/>
              </w:rPr>
              <w:t>Compléter les informations au verso</w:t>
            </w:r>
          </w:p>
        </w:tc>
      </w:tr>
      <w:tr w:rsidR="00C930BC" w:rsidRPr="00A30B75" w:rsidTr="005B0D17">
        <w:trPr>
          <w:trHeight w:val="367"/>
        </w:trPr>
        <w:tc>
          <w:tcPr>
            <w:tcW w:w="567" w:type="dxa"/>
            <w:vMerge/>
          </w:tcPr>
          <w:p w:rsidR="00C930BC" w:rsidRPr="00A30B75" w:rsidRDefault="00C930BC" w:rsidP="00C930B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639" w:type="dxa"/>
            <w:vAlign w:val="center"/>
          </w:tcPr>
          <w:p w:rsidR="00C930BC" w:rsidRPr="00A30B75" w:rsidRDefault="00424C44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fr-LU"/>
              </w:rPr>
              <w:t xml:space="preserve">Recherche sédatifs + </w:t>
            </w:r>
            <w:r w:rsidR="007F3503">
              <w:rPr>
                <w:rFonts w:ascii="Calibri" w:eastAsia="Times New Roman" w:hAnsi="Calibri" w:cs="Times New Roman"/>
                <w:color w:val="0070C0"/>
                <w:lang w:eastAsia="fr-LU"/>
              </w:rPr>
              <w:t>benzodiazépines</w:t>
            </w:r>
            <w:r>
              <w:rPr>
                <w:rFonts w:ascii="Calibri" w:eastAsia="Times New Roman" w:hAnsi="Calibri" w:cs="Times New Roman"/>
                <w:color w:val="0070C0"/>
                <w:lang w:eastAsia="fr-LU"/>
              </w:rPr>
              <w:t xml:space="preserve"> +</w:t>
            </w:r>
            <w:r w:rsidR="00C930BC" w:rsidRPr="00A30B75">
              <w:rPr>
                <w:rFonts w:ascii="Calibri" w:eastAsia="Times New Roman" w:hAnsi="Calibri" w:cs="Times New Roman"/>
                <w:color w:val="0070C0"/>
                <w:lang w:eastAsia="fr-LU"/>
              </w:rPr>
              <w:t xml:space="preserve"> GHB</w:t>
            </w:r>
            <w:r w:rsidR="00C930BC" w:rsidRPr="00A30B75">
              <w:rPr>
                <w:rFonts w:ascii="Calibri" w:eastAsia="Times New Roman" w:hAnsi="Calibri" w:cs="Times New Roman"/>
                <w:color w:val="FF0000"/>
                <w:lang w:eastAsia="fr-LU"/>
              </w:rPr>
              <w:t>*</w:t>
            </w:r>
          </w:p>
        </w:tc>
      </w:tr>
    </w:tbl>
    <w:p w:rsidR="00C930BC" w:rsidRPr="0054190F" w:rsidRDefault="00C930BC" w:rsidP="00C930BC">
      <w:pPr>
        <w:spacing w:after="0"/>
        <w:jc w:val="center"/>
        <w:rPr>
          <w:sz w:val="1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49"/>
        <w:gridCol w:w="2461"/>
        <w:gridCol w:w="7396"/>
      </w:tblGrid>
      <w:tr w:rsidR="00C930BC" w:rsidRPr="0054190F" w:rsidTr="005B0D17">
        <w:tc>
          <w:tcPr>
            <w:tcW w:w="10206" w:type="dxa"/>
            <w:gridSpan w:val="3"/>
            <w:shd w:val="clear" w:color="auto" w:fill="D9E2F3" w:themeFill="accent5" w:themeFillTint="33"/>
            <w:vAlign w:val="center"/>
          </w:tcPr>
          <w:p w:rsidR="00C930BC" w:rsidRPr="0054190F" w:rsidRDefault="00C930BC" w:rsidP="005B0D17">
            <w:pPr>
              <w:jc w:val="center"/>
              <w:rPr>
                <w:rFonts w:ascii="Calibri" w:hAnsi="Calibri"/>
                <w:b/>
                <w:color w:val="44546A" w:themeColor="text2"/>
                <w:sz w:val="28"/>
              </w:rPr>
            </w:pPr>
            <w:r w:rsidRPr="00D37742">
              <w:rPr>
                <w:rFonts w:ascii="Calibri" w:hAnsi="Calibri"/>
                <w:b/>
                <w:color w:val="44546A" w:themeColor="text2"/>
                <w:sz w:val="24"/>
              </w:rPr>
              <w:t>Recherche ciblée de stupéfiants et médicaments LC-MS/MS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Amphétamines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Antidépresseurs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Antipsychotiques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hAnsi="Calibri"/>
                <w:b/>
              </w:rPr>
              <w:t>Benzodiazépines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i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proofErr w:type="spellStart"/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Cannabinoïdes</w:t>
            </w:r>
            <w:proofErr w:type="spellEnd"/>
          </w:p>
        </w:tc>
        <w:tc>
          <w:tcPr>
            <w:tcW w:w="7396" w:type="dxa"/>
            <w:vAlign w:val="center"/>
          </w:tcPr>
          <w:p w:rsidR="00C930BC" w:rsidRPr="003E519F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>
              <w:rPr>
                <w:rFonts w:ascii="Calibri" w:hAnsi="Calibri"/>
                <w:color w:val="808080" w:themeColor="background1" w:themeShade="80"/>
                <w:sz w:val="20"/>
              </w:rPr>
              <w:t xml:space="preserve">□   </w:t>
            </w:r>
            <w:r w:rsidRPr="003E519F">
              <w:rPr>
                <w:rFonts w:ascii="Calibri" w:hAnsi="Calibri"/>
                <w:color w:val="808080" w:themeColor="background1" w:themeShade="80"/>
                <w:sz w:val="20"/>
              </w:rPr>
              <w:t>THC-COOH Quantitatif (µg/g de créatinine)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Cocaïne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Hallucinogènes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i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Méthadone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Opiacés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Opioïdes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b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Sédatifs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i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  <w:tr w:rsidR="00C930BC" w:rsidRPr="00D13EF2" w:rsidTr="005B0D17">
        <w:trPr>
          <w:trHeight w:val="397"/>
        </w:trPr>
        <w:tc>
          <w:tcPr>
            <w:tcW w:w="349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03087C">
              <w:rPr>
                <w:rFonts w:ascii="Calibri" w:hAnsi="Calibri"/>
                <w:b/>
              </w:rPr>
              <w:t>□</w:t>
            </w:r>
          </w:p>
        </w:tc>
        <w:tc>
          <w:tcPr>
            <w:tcW w:w="2461" w:type="dxa"/>
            <w:vAlign w:val="center"/>
          </w:tcPr>
          <w:p w:rsidR="00C930BC" w:rsidRPr="0003087C" w:rsidRDefault="00C930BC" w:rsidP="00C930BC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</w:pPr>
            <w:r w:rsidRPr="0003087C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Autres</w:t>
            </w:r>
          </w:p>
        </w:tc>
        <w:tc>
          <w:tcPr>
            <w:tcW w:w="7396" w:type="dxa"/>
            <w:vAlign w:val="bottom"/>
          </w:tcPr>
          <w:p w:rsidR="00C930BC" w:rsidRPr="0003087C" w:rsidRDefault="00C930BC" w:rsidP="00C930BC">
            <w:pPr>
              <w:spacing w:after="0"/>
              <w:rPr>
                <w:rFonts w:ascii="Calibri" w:hAnsi="Calibri"/>
                <w:color w:val="808080" w:themeColor="background1" w:themeShade="80"/>
                <w:sz w:val="18"/>
              </w:rPr>
            </w:pPr>
            <w:r w:rsidRPr="0003087C">
              <w:rPr>
                <w:rFonts w:ascii="Calibri" w:hAnsi="Calibri"/>
                <w:i/>
                <w:color w:val="808080" w:themeColor="background1" w:themeShade="80"/>
                <w:sz w:val="18"/>
              </w:rPr>
              <w:t>Préciser si besoin :</w:t>
            </w:r>
          </w:p>
        </w:tc>
      </w:tr>
    </w:tbl>
    <w:p w:rsidR="00C930BC" w:rsidRPr="00A30B75" w:rsidRDefault="00C930BC" w:rsidP="00C930BC">
      <w:pPr>
        <w:jc w:val="center"/>
        <w:rPr>
          <w:b/>
          <w:i/>
          <w:sz w:val="18"/>
        </w:rPr>
      </w:pPr>
      <w:r w:rsidRPr="00A30B75">
        <w:rPr>
          <w:b/>
          <w:i/>
          <w:sz w:val="18"/>
        </w:rPr>
        <w:t>Liste des molécules disponibles sur notre carnet d’analyse en ligne : https://lns.lu/carnet-danalyse/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C930BC" w:rsidRPr="00737755" w:rsidTr="005B0D17">
        <w:trPr>
          <w:jc w:val="center"/>
        </w:trPr>
        <w:tc>
          <w:tcPr>
            <w:tcW w:w="10206" w:type="dxa"/>
            <w:shd w:val="clear" w:color="auto" w:fill="D9E2F3" w:themeFill="accent5" w:themeFillTint="33"/>
          </w:tcPr>
          <w:p w:rsidR="00C930BC" w:rsidRPr="008D305D" w:rsidRDefault="00C930BC" w:rsidP="00C930BC">
            <w:pPr>
              <w:tabs>
                <w:tab w:val="left" w:pos="3628"/>
              </w:tabs>
              <w:spacing w:after="0"/>
              <w:jc w:val="center"/>
              <w:rPr>
                <w:rFonts w:ascii="Calibri" w:hAnsi="Calibri"/>
                <w:b/>
                <w:color w:val="FF0000"/>
              </w:rPr>
            </w:pPr>
            <w:r w:rsidRPr="00A30B75">
              <w:rPr>
                <w:rFonts w:ascii="Calibri" w:hAnsi="Calibri"/>
                <w:b/>
                <w:color w:val="FF0000"/>
                <w:sz w:val="32"/>
              </w:rPr>
              <w:lastRenderedPageBreak/>
              <w:t>INFORMATIONS</w:t>
            </w:r>
            <w:r>
              <w:rPr>
                <w:rFonts w:ascii="Calibri" w:hAnsi="Calibri"/>
                <w:b/>
                <w:color w:val="FF0000"/>
                <w:sz w:val="32"/>
              </w:rPr>
              <w:t xml:space="preserve"> CLINIQUES</w:t>
            </w:r>
          </w:p>
        </w:tc>
      </w:tr>
      <w:tr w:rsidR="00C930BC" w:rsidRPr="002232DC" w:rsidTr="005B0D17">
        <w:trPr>
          <w:trHeight w:val="9739"/>
          <w:jc w:val="center"/>
        </w:trPr>
        <w:tc>
          <w:tcPr>
            <w:tcW w:w="10206" w:type="dxa"/>
          </w:tcPr>
          <w:p w:rsidR="00C930BC" w:rsidRPr="008D305D" w:rsidRDefault="00C930BC" w:rsidP="005B0D17">
            <w:pPr>
              <w:spacing w:before="240" w:line="600" w:lineRule="auto"/>
              <w:rPr>
                <w:b/>
                <w:sz w:val="28"/>
              </w:rPr>
            </w:pPr>
            <w:r w:rsidRPr="008D305D">
              <w:rPr>
                <w:b/>
                <w:sz w:val="28"/>
              </w:rPr>
              <w:t xml:space="preserve">Date et heure de l’intoxication:      </w:t>
            </w:r>
            <w:proofErr w:type="gramStart"/>
            <w:r w:rsidRPr="008D305D">
              <w:rPr>
                <w:b/>
                <w:sz w:val="28"/>
              </w:rPr>
              <w:t xml:space="preserve">Le  </w:t>
            </w:r>
            <w:r>
              <w:rPr>
                <w:b/>
                <w:sz w:val="28"/>
              </w:rPr>
              <w:t>_</w:t>
            </w:r>
            <w:proofErr w:type="gramEnd"/>
            <w:r>
              <w:rPr>
                <w:b/>
                <w:sz w:val="28"/>
              </w:rPr>
              <w:t xml:space="preserve"> _ </w:t>
            </w:r>
            <w:r w:rsidRPr="008D305D">
              <w:rPr>
                <w:b/>
                <w:sz w:val="28"/>
              </w:rPr>
              <w:t>_</w:t>
            </w:r>
            <w:r>
              <w:rPr>
                <w:b/>
                <w:sz w:val="28"/>
              </w:rPr>
              <w:t xml:space="preserve"> </w:t>
            </w:r>
            <w:r w:rsidRPr="008D305D">
              <w:rPr>
                <w:b/>
                <w:sz w:val="28"/>
              </w:rPr>
              <w:t>_/</w:t>
            </w:r>
            <w:r>
              <w:rPr>
                <w:b/>
                <w:sz w:val="28"/>
              </w:rPr>
              <w:t xml:space="preserve">_ _ _ _ </w:t>
            </w:r>
            <w:r w:rsidRPr="008D305D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 xml:space="preserve">_ _ _ _ </w:t>
            </w:r>
            <w:r w:rsidRPr="008D305D">
              <w:rPr>
                <w:b/>
                <w:sz w:val="28"/>
              </w:rPr>
              <w:t xml:space="preserve">       À </w:t>
            </w:r>
            <w:r>
              <w:rPr>
                <w:b/>
                <w:sz w:val="28"/>
              </w:rPr>
              <w:t xml:space="preserve">_ _ </w:t>
            </w:r>
            <w:r w:rsidRPr="008D305D">
              <w:rPr>
                <w:b/>
                <w:sz w:val="28"/>
              </w:rPr>
              <w:t>_</w:t>
            </w:r>
            <w:r>
              <w:rPr>
                <w:b/>
                <w:sz w:val="28"/>
              </w:rPr>
              <w:t xml:space="preserve"> </w:t>
            </w:r>
            <w:r w:rsidRPr="008D305D">
              <w:rPr>
                <w:b/>
                <w:sz w:val="28"/>
              </w:rPr>
              <w:t>_H</w:t>
            </w:r>
            <w:r>
              <w:rPr>
                <w:b/>
                <w:sz w:val="28"/>
              </w:rPr>
              <w:t xml:space="preserve">_ _ </w:t>
            </w:r>
            <w:r w:rsidRPr="008D305D">
              <w:rPr>
                <w:b/>
                <w:sz w:val="28"/>
              </w:rPr>
              <w:t>__</w:t>
            </w:r>
          </w:p>
          <w:p w:rsidR="00C930BC" w:rsidRPr="008D305D" w:rsidRDefault="00C930BC" w:rsidP="005B0D17">
            <w:pPr>
              <w:tabs>
                <w:tab w:val="left" w:pos="3628"/>
              </w:tabs>
              <w:spacing w:line="600" w:lineRule="auto"/>
              <w:rPr>
                <w:b/>
                <w:sz w:val="24"/>
              </w:rPr>
            </w:pPr>
            <w:r w:rsidRPr="008D305D">
              <w:rPr>
                <w:b/>
                <w:sz w:val="28"/>
              </w:rPr>
              <w:t xml:space="preserve">Signes neurologiques : </w:t>
            </w:r>
            <w:r>
              <w:rPr>
                <w:b/>
                <w:sz w:val="24"/>
              </w:rPr>
              <w:t>_ _ _ _ _ _ _ _ _ _ _ _ _ _ _ _ _ _ _ _ _ _ _ _ _ _ _ _ _ _ _ _ _ _ _ _ _ _ _ _ _</w:t>
            </w:r>
          </w:p>
          <w:p w:rsidR="00C930BC" w:rsidRPr="008D305D" w:rsidRDefault="00C930BC" w:rsidP="005B0D17">
            <w:pPr>
              <w:tabs>
                <w:tab w:val="left" w:pos="3628"/>
              </w:tabs>
              <w:spacing w:line="600" w:lineRule="auto"/>
              <w:rPr>
                <w:b/>
                <w:sz w:val="24"/>
              </w:rPr>
            </w:pPr>
            <w:r w:rsidRPr="008D305D">
              <w:rPr>
                <w:b/>
                <w:sz w:val="28"/>
              </w:rPr>
              <w:t xml:space="preserve">Signes digestifs : </w:t>
            </w:r>
            <w:r>
              <w:rPr>
                <w:b/>
                <w:sz w:val="24"/>
              </w:rPr>
              <w:t xml:space="preserve">_ _ _ _ _ _ _ _ _ _ _ _ _ _ _ _ _ _ _ _ _ _ _ _ _ _ _ _ _ _ _ _ _ _ _ _ _ _ _ _ _ _ _ _ </w:t>
            </w:r>
          </w:p>
          <w:p w:rsidR="00C930BC" w:rsidRPr="008D305D" w:rsidRDefault="00C930BC" w:rsidP="005B0D17">
            <w:pPr>
              <w:tabs>
                <w:tab w:val="left" w:pos="3628"/>
              </w:tabs>
              <w:spacing w:line="600" w:lineRule="auto"/>
              <w:rPr>
                <w:b/>
                <w:sz w:val="24"/>
              </w:rPr>
            </w:pPr>
            <w:r w:rsidRPr="008D305D">
              <w:rPr>
                <w:b/>
                <w:sz w:val="28"/>
              </w:rPr>
              <w:t xml:space="preserve">Signes respiratoires : </w:t>
            </w:r>
            <w:r>
              <w:rPr>
                <w:b/>
                <w:sz w:val="24"/>
              </w:rPr>
              <w:t>_ _ _ _ _ _ _ _ _ _ _ _ _ _ _ _ _ _ _ _ _ _ _ _ _ _ _ _ _ _ _ _ _ _ _ _ _ _ _ _ _ _</w:t>
            </w:r>
          </w:p>
          <w:p w:rsidR="00C930BC" w:rsidRPr="008D305D" w:rsidRDefault="00C930BC" w:rsidP="005B0D17">
            <w:pPr>
              <w:tabs>
                <w:tab w:val="left" w:pos="3628"/>
              </w:tabs>
              <w:spacing w:line="600" w:lineRule="auto"/>
              <w:rPr>
                <w:b/>
                <w:sz w:val="24"/>
              </w:rPr>
            </w:pPr>
            <w:r w:rsidRPr="008D305D">
              <w:rPr>
                <w:b/>
                <w:sz w:val="28"/>
              </w:rPr>
              <w:t xml:space="preserve">Signes cardiovasculaires : </w:t>
            </w:r>
            <w:r>
              <w:rPr>
                <w:b/>
                <w:sz w:val="24"/>
              </w:rPr>
              <w:t xml:space="preserve">_ _ _ _ _ _ _ _ _ _ _ _ _ _ _ _ _ _ _ _ _ _ _ _ _ _ _ _ _ _ _ _ _ _ _ _ _ _ </w:t>
            </w:r>
          </w:p>
          <w:p w:rsidR="00C930BC" w:rsidRDefault="00C930BC" w:rsidP="005B0D17">
            <w:pPr>
              <w:tabs>
                <w:tab w:val="left" w:pos="3628"/>
              </w:tabs>
              <w:spacing w:line="720" w:lineRule="auto"/>
              <w:rPr>
                <w:b/>
                <w:sz w:val="28"/>
              </w:rPr>
            </w:pPr>
            <w:r w:rsidRPr="008D305D">
              <w:rPr>
                <w:b/>
                <w:sz w:val="28"/>
              </w:rPr>
              <w:t xml:space="preserve">Médicaments, toxiques trouvés, avoués ou soupçonnés : </w:t>
            </w:r>
            <w:r>
              <w:rPr>
                <w:b/>
                <w:sz w:val="28"/>
              </w:rPr>
              <w:t xml:space="preserve">_ _ _ _ _ _ _ _ _ _ _ _ _ _ _ _ </w:t>
            </w:r>
          </w:p>
          <w:p w:rsidR="00C930BC" w:rsidRPr="008614C0" w:rsidRDefault="00C930BC" w:rsidP="005B0D17">
            <w:pPr>
              <w:tabs>
                <w:tab w:val="left" w:pos="3628"/>
              </w:tabs>
              <w:spacing w:line="72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_ _ _ _ _ _ _ _ _ _ _ _ _ _ _ _ _ _ _ _ _ _ _ _ _ _ _ _ _ _ _ _ _ _ _ _ _ _ _ _ _ _ _ _ _ _ _ _ _</w:t>
            </w:r>
          </w:p>
          <w:p w:rsidR="00C930BC" w:rsidRDefault="00C930BC" w:rsidP="005B0D17">
            <w:pPr>
              <w:tabs>
                <w:tab w:val="left" w:pos="3628"/>
              </w:tabs>
              <w:spacing w:line="720" w:lineRule="auto"/>
              <w:rPr>
                <w:b/>
                <w:sz w:val="24"/>
              </w:rPr>
            </w:pPr>
            <w:r w:rsidRPr="008D305D">
              <w:rPr>
                <w:b/>
                <w:color w:val="FF0000"/>
                <w:sz w:val="28"/>
              </w:rPr>
              <w:t>Thérapeutiques mise</w:t>
            </w:r>
            <w:r>
              <w:rPr>
                <w:b/>
                <w:color w:val="FF0000"/>
                <w:sz w:val="28"/>
              </w:rPr>
              <w:t>s</w:t>
            </w:r>
            <w:r w:rsidRPr="008D305D">
              <w:rPr>
                <w:b/>
                <w:color w:val="FF0000"/>
                <w:sz w:val="28"/>
              </w:rPr>
              <w:t xml:space="preserve"> en œuvre avant les prélèvements: </w:t>
            </w:r>
            <w:r>
              <w:rPr>
                <w:b/>
                <w:sz w:val="24"/>
              </w:rPr>
              <w:t>_ _ _ _ _ _ _ _ _ _ _ _ _ _ _ _ _ _ _</w:t>
            </w:r>
          </w:p>
          <w:p w:rsidR="00C930BC" w:rsidRDefault="00C930BC" w:rsidP="005B0D17">
            <w:pPr>
              <w:tabs>
                <w:tab w:val="left" w:pos="3628"/>
              </w:tabs>
              <w:spacing w:line="72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_ _ _ _ _ _ _ _ _ _ _ _ _ _ _ _ _ _ _ _ _ _ _ _ _ _ _ _ _ _ _ _ _ _ _ _ _ _ _ _ _ _ _ _ _ _ _ _ _ _ _ _ _ _ _ _ </w:t>
            </w:r>
          </w:p>
          <w:p w:rsidR="00C930BC" w:rsidRPr="004C4943" w:rsidRDefault="00C930BC" w:rsidP="005B0D17">
            <w:pPr>
              <w:tabs>
                <w:tab w:val="left" w:pos="3628"/>
              </w:tabs>
              <w:spacing w:line="720" w:lineRule="auto"/>
              <w:ind w:firstLine="22"/>
              <w:rPr>
                <w:b/>
              </w:rPr>
            </w:pPr>
            <w:r w:rsidRPr="004C4943">
              <w:rPr>
                <w:b/>
                <w:sz w:val="24"/>
              </w:rPr>
              <w:t>_ _ _ _ _ _ _ _ _ _  _ _ _ _ _ _ _ _ _ _ _ _ _ _ _ _ _ _ _ _ _ _ _ _ _ _ _ _ _ _ _ _ _ _ _ _ _ _ _ _ _ _ _ _ _ _ _</w:t>
            </w:r>
          </w:p>
        </w:tc>
      </w:tr>
    </w:tbl>
    <w:p w:rsidR="00C930BC" w:rsidRDefault="00C930BC" w:rsidP="00C930BC"/>
    <w:p w:rsidR="00C930BC" w:rsidRPr="00A30B75" w:rsidRDefault="00C930BC" w:rsidP="00C930BC">
      <w:pPr>
        <w:tabs>
          <w:tab w:val="left" w:pos="5760"/>
        </w:tabs>
        <w:rPr>
          <w:b/>
          <w:color w:val="FF0000"/>
        </w:rPr>
      </w:pPr>
      <w:r w:rsidRPr="00A30B75">
        <w:rPr>
          <w:b/>
          <w:color w:val="FF0000"/>
        </w:rPr>
        <w:t>*Prélèvement réfrigéré et à l’abri de la lumière</w:t>
      </w:r>
      <w:r>
        <w:rPr>
          <w:b/>
          <w:color w:val="FF0000"/>
        </w:rPr>
        <w:tab/>
      </w:r>
    </w:p>
    <w:p w:rsidR="00051111" w:rsidRPr="00C930BC" w:rsidRDefault="00070B62" w:rsidP="00C930BC"/>
    <w:sectPr w:rsidR="00051111" w:rsidRPr="00C930BC" w:rsidSect="00A30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CE" w:rsidRDefault="007D76CE" w:rsidP="00973C54">
      <w:pPr>
        <w:spacing w:after="0" w:line="240" w:lineRule="auto"/>
      </w:pPr>
      <w:r>
        <w:separator/>
      </w:r>
    </w:p>
  </w:endnote>
  <w:endnote w:type="continuationSeparator" w:id="0">
    <w:p w:rsidR="007D76CE" w:rsidRDefault="007D76CE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Book">
    <w:charset w:val="00"/>
    <w:family w:val="auto"/>
    <w:pitch w:val="variable"/>
    <w:sig w:usb0="A00000AF" w:usb1="4000207B" w:usb2="00000000" w:usb3="00000000" w:csb0="0000008B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44" w:rsidRDefault="00424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</w:t>
    </w:r>
    <w:proofErr w:type="spellStart"/>
    <w:r w:rsidRPr="00D906E5">
      <w:rPr>
        <w:rFonts w:cs="DIN-Regular"/>
        <w:sz w:val="17"/>
        <w:szCs w:val="17"/>
      </w:rPr>
      <w:t>Rech</w:t>
    </w:r>
    <w:proofErr w:type="spellEnd"/>
    <w:r w:rsidRPr="00D906E5">
      <w:rPr>
        <w:rFonts w:cs="DIN-Regular"/>
        <w:sz w:val="17"/>
        <w:szCs w:val="17"/>
      </w:rPr>
      <w:t xml:space="preserve">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070B62">
      <w:rPr>
        <w:rFonts w:ascii="Calibri Light" w:hAnsi="Calibri Light" w:cs="DIN-Regular"/>
        <w:noProof/>
        <w:sz w:val="17"/>
        <w:szCs w:val="17"/>
        <w:lang w:val="de-DE"/>
      </w:rPr>
      <w:t>2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070B62">
      <w:rPr>
        <w:rFonts w:ascii="Calibri Light" w:hAnsi="Calibri Light" w:cs="DIN-Regular"/>
        <w:noProof/>
        <w:sz w:val="17"/>
        <w:szCs w:val="17"/>
        <w:lang w:val="de-DE"/>
      </w:rPr>
      <w:t>2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gramStart"/>
    <w:r w:rsidRPr="003073A6">
      <w:rPr>
        <w:rFonts w:ascii="Calibri Light" w:hAnsi="Calibri Light" w:cs="DIN-Regular"/>
        <w:sz w:val="12"/>
        <w:szCs w:val="17"/>
        <w:lang w:val="en-US"/>
      </w:rPr>
      <w:t>Ref :</w:t>
    </w:r>
    <w:proofErr w:type="gramEnd"/>
    <w:r w:rsidRPr="003073A6">
      <w:rPr>
        <w:rFonts w:ascii="Calibri Light" w:hAnsi="Calibri Light" w:cs="DIN-Regular"/>
        <w:sz w:val="12"/>
        <w:szCs w:val="17"/>
        <w:lang w:val="en-US"/>
      </w:rPr>
      <w:t xml:space="preserve">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3073A6">
      <w:rPr>
        <w:rFonts w:ascii="Calibri Light" w:hAnsi="Calibri Light" w:cs="DIN-Regular"/>
        <w:sz w:val="12"/>
        <w:szCs w:val="17"/>
        <w:lang w:val="en-US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070B62">
      <w:rPr>
        <w:rFonts w:ascii="Calibri Light" w:hAnsi="Calibri Light" w:cs="DIN-Regular"/>
        <w:sz w:val="12"/>
        <w:szCs w:val="17"/>
        <w:lang w:val="en-US"/>
      </w:rPr>
      <w:t>MEDTOX-PR1-FOR-00737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 w:rsidRPr="003073A6">
      <w:rPr>
        <w:rFonts w:ascii="Calibri Light" w:hAnsi="Calibri Light" w:cs="DIN-Regular"/>
        <w:sz w:val="12"/>
        <w:szCs w:val="17"/>
        <w:lang w:val="en-US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3073A6">
      <w:rPr>
        <w:rFonts w:ascii="Calibri Light" w:hAnsi="Calibri Light" w:cs="DIN-Regular"/>
        <w:sz w:val="12"/>
        <w:szCs w:val="17"/>
        <w:lang w:val="en-US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070B62" w:rsidRPr="00070B62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CE" w:rsidRDefault="007D76CE" w:rsidP="00973C54">
      <w:pPr>
        <w:spacing w:after="0" w:line="240" w:lineRule="auto"/>
      </w:pPr>
      <w:r>
        <w:separator/>
      </w:r>
    </w:p>
  </w:footnote>
  <w:footnote w:type="continuationSeparator" w:id="0">
    <w:p w:rsidR="007D76CE" w:rsidRDefault="007D76CE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44" w:rsidRDefault="00424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723631" w:rsidRDefault="00075C12" w:rsidP="003073A6">
    <w:pPr>
      <w:spacing w:before="240" w:after="0"/>
      <w:ind w:firstLine="3402"/>
      <w:jc w:val="right"/>
      <w:rPr>
        <w:b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070B62">
      <w:rPr>
        <w:b/>
        <w:sz w:val="28"/>
        <w:lang w:val="fr-CH"/>
      </w:rPr>
      <w:t>Formulaire de demande d’analyses toxicologiques URINES</w:t>
    </w:r>
    <w:r w:rsidR="001013DB" w:rsidRPr="00F60CC1">
      <w:rPr>
        <w:b/>
        <w:sz w:val="28"/>
      </w:rPr>
      <w:fldChar w:fldCharType="end"/>
    </w:r>
  </w:p>
  <w:p w:rsidR="001D766B" w:rsidRDefault="00070B62">
    <w:pPr>
      <w:pStyle w:val="Header"/>
    </w:pPr>
    <w:r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70B62"/>
    <w:rsid w:val="00075C12"/>
    <w:rsid w:val="000A5DBD"/>
    <w:rsid w:val="001013DB"/>
    <w:rsid w:val="001243C6"/>
    <w:rsid w:val="002077F6"/>
    <w:rsid w:val="00266D99"/>
    <w:rsid w:val="002907E6"/>
    <w:rsid w:val="002B2B38"/>
    <w:rsid w:val="003073A6"/>
    <w:rsid w:val="003F6A12"/>
    <w:rsid w:val="00424C44"/>
    <w:rsid w:val="005D10C3"/>
    <w:rsid w:val="00642886"/>
    <w:rsid w:val="0069186C"/>
    <w:rsid w:val="007A4C35"/>
    <w:rsid w:val="007D76CE"/>
    <w:rsid w:val="007F3503"/>
    <w:rsid w:val="007F65D4"/>
    <w:rsid w:val="007F6AA9"/>
    <w:rsid w:val="00843F91"/>
    <w:rsid w:val="0086442D"/>
    <w:rsid w:val="0092721F"/>
    <w:rsid w:val="009612A0"/>
    <w:rsid w:val="00973C54"/>
    <w:rsid w:val="00985A39"/>
    <w:rsid w:val="009A5764"/>
    <w:rsid w:val="00A836AB"/>
    <w:rsid w:val="00AA3875"/>
    <w:rsid w:val="00AB0A34"/>
    <w:rsid w:val="00B329D1"/>
    <w:rsid w:val="00B664B8"/>
    <w:rsid w:val="00B70316"/>
    <w:rsid w:val="00BF039B"/>
    <w:rsid w:val="00C52839"/>
    <w:rsid w:val="00C930BC"/>
    <w:rsid w:val="00CB1267"/>
    <w:rsid w:val="00E76742"/>
    <w:rsid w:val="00ED1263"/>
    <w:rsid w:val="00EE0976"/>
    <w:rsid w:val="00F541E8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9</cp:revision>
  <dcterms:created xsi:type="dcterms:W3CDTF">2023-04-17T11:36:00Z</dcterms:created>
  <dcterms:modified xsi:type="dcterms:W3CDTF">2023-10-03T09:04:00Z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d’analyses toxicologiques URINES</vt:lpwstr>
  </property>
  <property fmtid="{D5CDD505-2E9C-101B-9397-08002B2CF9AE}" pid="3" name="MFiles_PGAFB620061C764C92B2AEAF2C0AEA17E0">
    <vt:lpwstr/>
  </property>
  <property fmtid="{D5CDD505-2E9C-101B-9397-08002B2CF9AE}" pid="4" name="MFiles_PGC7420438EB684A07918181A619134F71">
    <vt:lpwstr>1</vt:lpwstr>
  </property>
  <property fmtid="{D5CDD505-2E9C-101B-9397-08002B2CF9AE}" pid="5" name="MFiles_PGE29848ADF4A34DF6BCC8CC5C329BF8AB">
    <vt:lpwstr>MEDTOX-PR1-FOR-00737</vt:lpwstr>
  </property>
</Properties>
</file>