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A43892" w:rsidRPr="00D13EF2" w:rsidTr="009B4574">
        <w:trPr>
          <w:trHeight w:val="341"/>
        </w:trPr>
        <w:tc>
          <w:tcPr>
            <w:tcW w:w="4820" w:type="dxa"/>
            <w:shd w:val="clear" w:color="auto" w:fill="00B0F0"/>
            <w:vAlign w:val="center"/>
          </w:tcPr>
          <w:p w:rsidR="00A43892" w:rsidRPr="00985A39" w:rsidRDefault="00A43892" w:rsidP="009B4574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M</w:t>
            </w:r>
            <w:r>
              <w:rPr>
                <w:rFonts w:ascii="Calibri" w:hAnsi="Calibri"/>
                <w:b/>
                <w:color w:val="FFFFFF" w:themeColor="background1"/>
                <w:sz w:val="24"/>
              </w:rPr>
              <w:t>É</w:t>
            </w: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DECIN PRESCRIPTEUR</w:t>
            </w:r>
          </w:p>
        </w:tc>
        <w:tc>
          <w:tcPr>
            <w:tcW w:w="5245" w:type="dxa"/>
            <w:shd w:val="clear" w:color="auto" w:fill="00B0F0"/>
            <w:vAlign w:val="center"/>
          </w:tcPr>
          <w:p w:rsidR="00A43892" w:rsidRPr="00985A39" w:rsidRDefault="00A43892" w:rsidP="009B4574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PATIENT</w:t>
            </w:r>
          </w:p>
        </w:tc>
      </w:tr>
      <w:tr w:rsidR="00A43892" w:rsidRPr="00311074" w:rsidTr="009B4574">
        <w:trPr>
          <w:trHeight w:val="1858"/>
        </w:trPr>
        <w:tc>
          <w:tcPr>
            <w:tcW w:w="4820" w:type="dxa"/>
            <w:vAlign w:val="bottom"/>
          </w:tcPr>
          <w:p w:rsidR="00A43892" w:rsidRPr="00311074" w:rsidRDefault="00A43892" w:rsidP="009B4574">
            <w:pPr>
              <w:tabs>
                <w:tab w:val="left" w:pos="3404"/>
              </w:tabs>
              <w:ind w:left="33"/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5245" w:type="dxa"/>
          </w:tcPr>
          <w:p w:rsidR="00A43892" w:rsidRDefault="00A43892" w:rsidP="009B4574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…………………………….........................</w:t>
            </w:r>
          </w:p>
          <w:p w:rsidR="00A43892" w:rsidRDefault="00A43892" w:rsidP="009B4574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Prénom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</w:t>
            </w:r>
          </w:p>
          <w:p w:rsidR="00A43892" w:rsidRDefault="00A43892" w:rsidP="009B4574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</w:t>
            </w:r>
          </w:p>
          <w:p w:rsidR="00A43892" w:rsidRPr="00311074" w:rsidRDefault="00A43892" w:rsidP="009B4574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Date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b/>
                <w:sz w:val="18"/>
              </w:rPr>
              <w:t xml:space="preserve">      Sexe :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721F4F">
              <w:rPr>
                <w:rFonts w:ascii="Calibri" w:hAnsi="Calibri"/>
                <w:b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 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721F4F">
              <w:rPr>
                <w:rFonts w:ascii="Calibri" w:hAnsi="Calibri"/>
                <w:b/>
              </w:rPr>
              <w:t>F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00B0F0"/>
          </w:tcPr>
          <w:p w:rsidR="00A43892" w:rsidRDefault="00A43892" w:rsidP="009B4574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PRÉLÈVEMENT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10065" w:type="dxa"/>
            <w:gridSpan w:val="2"/>
          </w:tcPr>
          <w:p w:rsidR="00A43892" w:rsidRPr="00B7279E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</w:rPr>
            </w:pPr>
            <w:r w:rsidRPr="00B7279E">
              <w:rPr>
                <w:rFonts w:ascii="Calibri" w:hAnsi="Calibri"/>
                <w:b/>
                <w:color w:val="C00000"/>
              </w:rPr>
              <w:t xml:space="preserve">Plasma : 1 ml de plasma </w:t>
            </w:r>
            <w:proofErr w:type="spellStart"/>
            <w:r w:rsidRPr="00B7279E">
              <w:rPr>
                <w:rFonts w:ascii="Calibri" w:hAnsi="Calibri"/>
                <w:b/>
                <w:color w:val="C00000"/>
              </w:rPr>
              <w:t>hépariné</w:t>
            </w:r>
            <w:proofErr w:type="spellEnd"/>
            <w:r w:rsidRPr="00B7279E">
              <w:rPr>
                <w:rFonts w:ascii="Calibri" w:hAnsi="Calibri"/>
                <w:b/>
                <w:color w:val="C00000"/>
              </w:rPr>
              <w:t xml:space="preserve">, congelé dans l’heure qui suit le prélèvement </w:t>
            </w:r>
          </w:p>
          <w:p w:rsidR="00A43892" w:rsidRPr="00B7279E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</w:rPr>
            </w:pPr>
            <w:r w:rsidRPr="00B7279E">
              <w:rPr>
                <w:rFonts w:ascii="Calibri" w:hAnsi="Calibri"/>
                <w:b/>
                <w:color w:val="C00000"/>
              </w:rPr>
              <w:t xml:space="preserve">Urines : 10 </w:t>
            </w:r>
            <w:proofErr w:type="spellStart"/>
            <w:r w:rsidRPr="00B7279E">
              <w:rPr>
                <w:rFonts w:ascii="Calibri" w:hAnsi="Calibri"/>
                <w:b/>
                <w:color w:val="C00000"/>
              </w:rPr>
              <w:t>mL</w:t>
            </w:r>
            <w:proofErr w:type="spellEnd"/>
            <w:r w:rsidRPr="00B7279E">
              <w:rPr>
                <w:rFonts w:ascii="Calibri" w:hAnsi="Calibri"/>
                <w:b/>
                <w:color w:val="C00000"/>
              </w:rPr>
              <w:t xml:space="preserve"> d’urines du matin (ou miction spontanée si urgence), congelés dans l’heure qui suit le recueil</w:t>
            </w:r>
          </w:p>
          <w:p w:rsidR="00A43892" w:rsidRPr="00B7279E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</w:rPr>
            </w:pPr>
            <w:r w:rsidRPr="00B7279E">
              <w:rPr>
                <w:rFonts w:ascii="Calibri" w:hAnsi="Calibri"/>
                <w:b/>
                <w:color w:val="C00000"/>
              </w:rPr>
              <w:t xml:space="preserve">LCR : 1 ml de LCR congelé dans l’heure qui suit le prélèvement </w:t>
            </w:r>
          </w:p>
          <w:p w:rsidR="00A43892" w:rsidRPr="00B7279E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C00000"/>
              </w:rPr>
            </w:pPr>
            <w:proofErr w:type="spellStart"/>
            <w:r w:rsidRPr="00B7279E">
              <w:rPr>
                <w:rFonts w:ascii="Calibri" w:hAnsi="Calibri"/>
                <w:b/>
                <w:color w:val="C00000"/>
              </w:rPr>
              <w:t>Acylcarnitines</w:t>
            </w:r>
            <w:proofErr w:type="spellEnd"/>
            <w:r w:rsidRPr="00B7279E">
              <w:rPr>
                <w:rFonts w:ascii="Calibri" w:hAnsi="Calibri"/>
                <w:b/>
                <w:color w:val="C00000"/>
              </w:rPr>
              <w:t xml:space="preserve"> : papier buvard </w:t>
            </w:r>
          </w:p>
          <w:p w:rsidR="00A43892" w:rsidRPr="00AD244D" w:rsidRDefault="00A43892" w:rsidP="009B4574">
            <w:pPr>
              <w:tabs>
                <w:tab w:val="left" w:pos="991"/>
              </w:tabs>
              <w:spacing w:before="240" w:after="0" w:line="240" w:lineRule="auto"/>
              <w:jc w:val="center"/>
              <w:rPr>
                <w:i/>
                <w:sz w:val="18"/>
              </w:rPr>
            </w:pPr>
            <w:r>
              <w:rPr>
                <w:b/>
              </w:rPr>
              <w:t xml:space="preserve">Date du prélèvement :   </w:t>
            </w:r>
            <w:r w:rsidRPr="00985A39">
              <w:rPr>
                <w:i/>
                <w:sz w:val="18"/>
              </w:rPr>
              <w:t>……………………………………</w:t>
            </w:r>
            <w:r>
              <w:rPr>
                <w:i/>
                <w:sz w:val="18"/>
              </w:rPr>
              <w:t>………………..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00B0F0"/>
            <w:vAlign w:val="center"/>
          </w:tcPr>
          <w:p w:rsidR="00A43892" w:rsidRPr="005B3B80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>
              <w:rPr>
                <w:rFonts w:ascii="Calibri" w:hAnsi="Calibri"/>
                <w:b/>
                <w:color w:val="FFFFFF" w:themeColor="background1"/>
                <w:sz w:val="24"/>
              </w:rPr>
              <w:t>INDICATIONS DE L’EXPLORATION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0065" w:type="dxa"/>
            <w:gridSpan w:val="2"/>
            <w:shd w:val="clear" w:color="auto" w:fill="00B0F0"/>
            <w:vAlign w:val="center"/>
          </w:tcPr>
          <w:tbl>
            <w:tblPr>
              <w:tblStyle w:val="TableGrid"/>
              <w:tblW w:w="9817" w:type="dxa"/>
              <w:tblLook w:val="04A0" w:firstRow="1" w:lastRow="0" w:firstColumn="1" w:lastColumn="0" w:noHBand="0" w:noVBand="1"/>
            </w:tblPr>
            <w:tblGrid>
              <w:gridCol w:w="3438"/>
              <w:gridCol w:w="2835"/>
              <w:gridCol w:w="3544"/>
            </w:tblGrid>
            <w:tr w:rsidR="00A43892" w:rsidTr="009B4574">
              <w:tc>
                <w:tcPr>
                  <w:tcW w:w="3438" w:type="dxa"/>
                  <w:shd w:val="clear" w:color="auto" w:fill="FFFFFF" w:themeFill="background1"/>
                  <w:vAlign w:val="center"/>
                </w:tcPr>
                <w:p w:rsidR="00A43892" w:rsidRDefault="00A43892" w:rsidP="009B4574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Acides aminés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</w:p>
                <w:p w:rsidR="00A43892" w:rsidRDefault="00A43892" w:rsidP="009B4574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C00000"/>
                      <w:sz w:val="24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plasma  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 </w:t>
                  </w: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LCR     </w:t>
                  </w: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urines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 </w:t>
                  </w:r>
                </w:p>
              </w:tc>
              <w:tc>
                <w:tcPr>
                  <w:tcW w:w="2835" w:type="dxa"/>
                  <w:shd w:val="clear" w:color="auto" w:fill="FFFFFF" w:themeFill="background1"/>
                  <w:vAlign w:val="center"/>
                </w:tcPr>
                <w:p w:rsidR="00A43892" w:rsidRDefault="00A43892" w:rsidP="009B4574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Acides organiques</w:t>
                  </w:r>
                </w:p>
                <w:p w:rsidR="00A43892" w:rsidRPr="00653255" w:rsidRDefault="00A43892" w:rsidP="009B4574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urines     </w:t>
                  </w:r>
                  <w:r w:rsidRPr="00DD7920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 xml:space="preserve"> </w:t>
                  </w: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fr-LU"/>
                    </w:rPr>
                    <w:t>LCR</w:t>
                  </w:r>
                </w:p>
              </w:tc>
              <w:tc>
                <w:tcPr>
                  <w:tcW w:w="3544" w:type="dxa"/>
                  <w:shd w:val="clear" w:color="auto" w:fill="FFFFFF" w:themeFill="background1"/>
                  <w:vAlign w:val="center"/>
                </w:tcPr>
                <w:p w:rsidR="00A43892" w:rsidRDefault="00A43892" w:rsidP="009B4574">
                  <w:pPr>
                    <w:tabs>
                      <w:tab w:val="left" w:pos="991"/>
                    </w:tabs>
                    <w:spacing w:after="0" w:line="240" w:lineRule="auto"/>
                    <w:jc w:val="center"/>
                    <w:rPr>
                      <w:rFonts w:ascii="Calibri" w:hAnsi="Calibri"/>
                      <w:b/>
                      <w:color w:val="C00000"/>
                      <w:sz w:val="24"/>
                    </w:rPr>
                  </w:pPr>
                  <w:r w:rsidRPr="005B3B80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>□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  <w:proofErr w:type="spellStart"/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 w:val="24"/>
                      <w:szCs w:val="24"/>
                      <w:lang w:eastAsia="fr-LU"/>
                    </w:rPr>
                    <w:t>Acylcarnitines</w:t>
                  </w:r>
                  <w:proofErr w:type="spellEnd"/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fr-LU"/>
                    </w:rPr>
                    <w:t xml:space="preserve"> </w:t>
                  </w:r>
                </w:p>
              </w:tc>
            </w:tr>
          </w:tbl>
          <w:p w:rsidR="00A43892" w:rsidRDefault="00A43892" w:rsidP="009B4574">
            <w:pPr>
              <w:tabs>
                <w:tab w:val="left" w:pos="991"/>
              </w:tabs>
              <w:spacing w:after="0" w:line="240" w:lineRule="auto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820" w:type="dxa"/>
            <w:vAlign w:val="center"/>
          </w:tcPr>
          <w:p w:rsidR="00A43892" w:rsidRPr="005B3B80" w:rsidRDefault="00A43892" w:rsidP="009B4574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r>
              <w:rPr>
                <w:sz w:val="20"/>
                <w:szCs w:val="20"/>
                <w:lang w:val="fr-CH"/>
              </w:rPr>
              <w:t>Antécédents dans la fratrie, consanguinité familiale</w:t>
            </w:r>
          </w:p>
        </w:tc>
        <w:tc>
          <w:tcPr>
            <w:tcW w:w="5245" w:type="dxa"/>
            <w:vAlign w:val="center"/>
          </w:tcPr>
          <w:p w:rsidR="00A43892" w:rsidRPr="005B3B80" w:rsidRDefault="00A43892" w:rsidP="009B4574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Diagnostic connu : ………………………………………….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65" w:type="dxa"/>
            <w:gridSpan w:val="2"/>
            <w:vAlign w:val="center"/>
          </w:tcPr>
          <w:p w:rsidR="00A43892" w:rsidRPr="00DD7920" w:rsidRDefault="00A43892" w:rsidP="009B4574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□ </w:t>
            </w:r>
            <w:r>
              <w:rPr>
                <w:sz w:val="20"/>
                <w:szCs w:val="20"/>
                <w:lang w:val="fr-CH"/>
              </w:rPr>
              <w:t xml:space="preserve">Début des symptômes : </w:t>
            </w: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 dès la naissance    </w:t>
            </w: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 en période néonatale     </w:t>
            </w: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 xml:space="preserve"> Plus tard (préciser) :</w:t>
            </w:r>
          </w:p>
        </w:tc>
      </w:tr>
      <w:tr w:rsidR="00A43892" w:rsidTr="009B45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5"/>
        </w:trPr>
        <w:tc>
          <w:tcPr>
            <w:tcW w:w="10065" w:type="dxa"/>
            <w:gridSpan w:val="2"/>
            <w:vAlign w:val="center"/>
          </w:tcPr>
          <w:p w:rsidR="00A43892" w:rsidRPr="00DD7920" w:rsidRDefault="00A43892" w:rsidP="009B4574">
            <w:pPr>
              <w:tabs>
                <w:tab w:val="left" w:pos="9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</w:pPr>
            <w:r w:rsidRPr="00DD79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LU"/>
              </w:rPr>
              <w:t>□</w:t>
            </w:r>
            <w:r w:rsidRPr="00DD7920">
              <w:rPr>
                <w:sz w:val="20"/>
                <w:szCs w:val="20"/>
                <w:lang w:val="fr-CH"/>
              </w:rPr>
              <w:t xml:space="preserve"> </w:t>
            </w:r>
            <w:r>
              <w:rPr>
                <w:sz w:val="20"/>
                <w:szCs w:val="20"/>
                <w:lang w:val="fr-CH"/>
              </w:rPr>
              <w:t xml:space="preserve">Thérapeutique en cours : 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A43892" w:rsidRPr="00843F91" w:rsidRDefault="00A43892" w:rsidP="00A43892">
      <w:pPr>
        <w:spacing w:after="0" w:line="240" w:lineRule="auto"/>
        <w:rPr>
          <w:sz w:val="4"/>
          <w:lang w:val="fr-CH"/>
        </w:rPr>
      </w:pPr>
    </w:p>
    <w:tbl>
      <w:tblPr>
        <w:tblStyle w:val="TableGrid"/>
        <w:tblW w:w="10060" w:type="dxa"/>
        <w:tblInd w:w="-147" w:type="dxa"/>
        <w:tblLook w:val="04A0" w:firstRow="1" w:lastRow="0" w:firstColumn="1" w:lastColumn="0" w:noHBand="0" w:noVBand="1"/>
      </w:tblPr>
      <w:tblGrid>
        <w:gridCol w:w="3470"/>
        <w:gridCol w:w="1560"/>
        <w:gridCol w:w="1832"/>
        <w:gridCol w:w="3198"/>
      </w:tblGrid>
      <w:tr w:rsidR="00A43892" w:rsidTr="009B4574">
        <w:trPr>
          <w:trHeight w:val="283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A43892" w:rsidRPr="0092721F" w:rsidRDefault="00A43892" w:rsidP="009B4574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 xml:space="preserve">RENSEIGNEMENTS </w:t>
            </w:r>
            <w:r>
              <w:rPr>
                <w:b/>
                <w:lang w:val="fr-CH"/>
              </w:rPr>
              <w:t>CLINIQUES</w:t>
            </w:r>
          </w:p>
        </w:tc>
      </w:tr>
      <w:tr w:rsidR="00A43892" w:rsidTr="009B4574">
        <w:trPr>
          <w:trHeight w:val="397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3892" w:rsidRPr="0092721F" w:rsidRDefault="00A43892" w:rsidP="009B4574">
            <w:pPr>
              <w:spacing w:after="0" w:line="240" w:lineRule="auto"/>
              <w:rPr>
                <w:b/>
                <w:lang w:val="fr-CH"/>
              </w:rPr>
            </w:pPr>
            <w:r w:rsidRPr="00BF7D1E">
              <w:rPr>
                <w:b/>
                <w:color w:val="C00000"/>
              </w:rPr>
              <w:t>Le patient est-il symptomatique ?</w:t>
            </w:r>
            <w:r w:rsidRPr="00BF7D1E">
              <w:rPr>
                <w:b/>
                <w:color w:val="C00000"/>
                <w:sz w:val="20"/>
              </w:rPr>
              <w:t xml:space="preserve">         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□ Oui       □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Non</w:t>
            </w:r>
          </w:p>
        </w:tc>
      </w:tr>
      <w:tr w:rsidR="00A43892" w:rsidTr="009B4574">
        <w:trPr>
          <w:trHeight w:val="397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43892" w:rsidRPr="00BF7D1E" w:rsidRDefault="00A43892" w:rsidP="009B4574">
            <w:pPr>
              <w:spacing w:after="0" w:line="240" w:lineRule="auto"/>
              <w:rPr>
                <w:b/>
                <w:color w:val="C00000"/>
              </w:rPr>
            </w:pPr>
            <w:r>
              <w:rPr>
                <w:sz w:val="20"/>
                <w:szCs w:val="20"/>
                <w:lang w:val="fr-CH"/>
              </w:rPr>
              <w:t xml:space="preserve">Signes paracliniques (anomalie EEG, IRM, </w:t>
            </w:r>
            <w:proofErr w:type="spellStart"/>
            <w:r>
              <w:rPr>
                <w:sz w:val="20"/>
                <w:szCs w:val="20"/>
                <w:lang w:val="fr-CH"/>
              </w:rPr>
              <w:t>échogaphie</w:t>
            </w:r>
            <w:proofErr w:type="spellEnd"/>
            <w:r>
              <w:rPr>
                <w:sz w:val="20"/>
                <w:szCs w:val="20"/>
                <w:lang w:val="fr-CH"/>
              </w:rPr>
              <w:t>,…) :……………………………………………………………….</w:t>
            </w:r>
          </w:p>
        </w:tc>
      </w:tr>
      <w:tr w:rsidR="00A43892" w:rsidTr="009B4574">
        <w:trPr>
          <w:trHeight w:val="566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892" w:rsidRDefault="00A43892" w:rsidP="009B4574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Signes neuromusculaires (</w:t>
            </w:r>
            <w:r w:rsidRPr="00E973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retard psychomoteur, trouble du comportement, convulsions régression</w:t>
            </w:r>
            <w:proofErr w:type="gramStart"/>
            <w:r w:rsidRPr="00E973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…)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…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……………………………..</w:t>
            </w: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A43892" w:rsidRPr="00E973F2" w:rsidRDefault="00A43892" w:rsidP="009B4574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……………………………………………………………………….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892" w:rsidRPr="00507E71" w:rsidRDefault="00A43892" w:rsidP="009B4574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□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Signes cardiovasculaires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507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(cardiopathie hypertrophique, thrombose, dysplasie valvulaire)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 xml:space="preserve"> ……………………………………………………..</w:t>
            </w:r>
          </w:p>
        </w:tc>
      </w:tr>
      <w:tr w:rsidR="00A43892" w:rsidTr="009B4574">
        <w:trPr>
          <w:trHeight w:val="397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892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Morphotype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(</w:t>
            </w:r>
            <w:proofErr w:type="gramEnd"/>
            <w:r w:rsidRPr="00E973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hypotrophie, dysmorphie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)</w:t>
            </w:r>
          </w:p>
          <w:p w:rsidR="00A43892" w:rsidRPr="00E973F2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……………………………………………</w:t>
            </w: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3892" w:rsidRPr="00507E71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Signes digestifs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507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(hépatomégalie, vomissements, troubles alimentaires,…)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…………………………………………………………………………………</w:t>
            </w:r>
          </w:p>
        </w:tc>
      </w:tr>
      <w:tr w:rsidR="00A43892" w:rsidTr="009B4574">
        <w:trPr>
          <w:trHeight w:val="587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92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>Signes ophtalmologiques</w:t>
            </w: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507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 xml:space="preserve">(cataracte, luxation du cristallin, rétinite </w:t>
            </w:r>
            <w:proofErr w:type="gramStart"/>
            <w:r w:rsidRPr="00507E7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pigmentaire)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…………………………………………………………………………….</w:t>
            </w:r>
          </w:p>
          <w:p w:rsidR="00A43892" w:rsidRPr="00BF7D1E" w:rsidRDefault="00A43892" w:rsidP="009B4574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50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92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</w:pPr>
            <w:r w:rsidRPr="00BF7D1E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Signes rénaux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(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tubulopathie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 xml:space="preserve">, insuffisance rénale,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lithiase)…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……….</w:t>
            </w:r>
          </w:p>
          <w:p w:rsidR="00A43892" w:rsidRPr="00507E71" w:rsidRDefault="00A43892" w:rsidP="009B4574">
            <w:pPr>
              <w:spacing w:after="0" w:line="240" w:lineRule="auto"/>
              <w:rPr>
                <w:sz w:val="16"/>
                <w:szCs w:val="16"/>
                <w:lang w:val="fr-CH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fr-LU"/>
              </w:rPr>
              <w:t>………………………………………………………………………………………………………..</w:t>
            </w:r>
          </w:p>
        </w:tc>
      </w:tr>
      <w:tr w:rsidR="00A43892" w:rsidTr="009B4574">
        <w:trPr>
          <w:trHeight w:val="58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3892" w:rsidRPr="00BF7D1E" w:rsidRDefault="00A43892" w:rsidP="009B4574">
            <w:pPr>
              <w:spacing w:after="0"/>
              <w:rPr>
                <w:b/>
                <w:sz w:val="20"/>
              </w:rPr>
            </w:pPr>
            <w:r w:rsidRPr="00BF7D1E">
              <w:rPr>
                <w:b/>
              </w:rPr>
              <w:t>Autre pathologie chronique à signaler</w:t>
            </w:r>
            <w:r>
              <w:rPr>
                <w:b/>
              </w:rPr>
              <w:t xml:space="preserve"> </w:t>
            </w:r>
            <w:r w:rsidRPr="00507E71">
              <w:rPr>
                <w:sz w:val="16"/>
                <w:szCs w:val="16"/>
              </w:rPr>
              <w:t>(ORL, dermato, ostéo-articulaire)</w:t>
            </w:r>
            <w:r>
              <w:rPr>
                <w:b/>
                <w:sz w:val="20"/>
              </w:rPr>
              <w:t> : ………………................................</w:t>
            </w:r>
            <w:r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A43892" w:rsidTr="009B4574"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A43892" w:rsidRDefault="00A43892" w:rsidP="009B4574">
            <w:pPr>
              <w:spacing w:after="0" w:line="240" w:lineRule="auto"/>
              <w:jc w:val="center"/>
              <w:rPr>
                <w:lang w:val="fr-CH"/>
              </w:rPr>
            </w:pPr>
            <w:r>
              <w:rPr>
                <w:b/>
                <w:lang w:val="fr-CH"/>
              </w:rPr>
              <w:t>BILAN BIOLOGIQUE</w:t>
            </w:r>
          </w:p>
        </w:tc>
      </w:tr>
      <w:tr w:rsidR="00A43892" w:rsidTr="009B4574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E973F2">
              <w:t>Acidose métabolique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t>□ Hypoglycémie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E973F2">
              <w:t>Hyperammoniémie</w:t>
            </w:r>
            <w:proofErr w:type="spellEnd"/>
          </w:p>
        </w:tc>
      </w:tr>
      <w:tr w:rsidR="00A43892" w:rsidTr="009B4574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E973F2">
              <w:t>hyperlactacidémie</w:t>
            </w:r>
            <w:proofErr w:type="spellEnd"/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t>□ Insuffisance hépatocellulaire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E973F2">
              <w:t>Anomalies hématologiques</w:t>
            </w:r>
          </w:p>
        </w:tc>
      </w:tr>
      <w:tr w:rsidR="00A43892" w:rsidTr="009B4574">
        <w:trPr>
          <w:trHeight w:val="340"/>
        </w:trPr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>Hyperprotéinorachie</w:t>
            </w:r>
            <w:proofErr w:type="spellEnd"/>
          </w:p>
        </w:tc>
        <w:tc>
          <w:tcPr>
            <w:tcW w:w="33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3892" w:rsidRPr="00E973F2" w:rsidRDefault="00A43892" w:rsidP="009B4574">
            <w:pPr>
              <w:spacing w:after="0"/>
            </w:pPr>
            <w:r w:rsidRPr="00E973F2">
              <w:t>□ Anomalie caryotype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3892" w:rsidRPr="00E973F2" w:rsidRDefault="00A43892" w:rsidP="009B4574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E973F2">
              <w:rPr>
                <w:rFonts w:ascii="Calibri" w:eastAsia="Times New Roman" w:hAnsi="Calibri" w:cs="Times New Roman"/>
                <w:color w:val="000000"/>
                <w:lang w:eastAsia="fr-LU"/>
              </w:rPr>
              <w:t>□ Cétonurie</w:t>
            </w:r>
          </w:p>
        </w:tc>
      </w:tr>
      <w:tr w:rsidR="00A43892" w:rsidTr="009B4574">
        <w:trPr>
          <w:trHeight w:val="680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892" w:rsidRPr="00E973F2" w:rsidRDefault="00A43892" w:rsidP="009B4574">
            <w:pPr>
              <w:spacing w:after="0"/>
              <w:rPr>
                <w:b/>
              </w:rPr>
            </w:pPr>
            <w:r w:rsidRPr="00E973F2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□ </w:t>
            </w:r>
            <w:r w:rsidRPr="00E973F2">
              <w:rPr>
                <w:b/>
              </w:rPr>
              <w:t xml:space="preserve">Autre anomalie à signaler :   </w:t>
            </w:r>
            <w:r w:rsidRPr="00E973F2">
              <w:rPr>
                <w:color w:val="000000" w:themeColor="text1"/>
              </w:rPr>
              <w:t>……………………………………………………………….……………………………………………………………………..………..</w:t>
            </w:r>
          </w:p>
        </w:tc>
      </w:tr>
    </w:tbl>
    <w:p w:rsidR="00051111" w:rsidRDefault="00AD3ADA" w:rsidP="002B2B38"/>
    <w:sectPr w:rsidR="00051111" w:rsidSect="00A3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DA" w:rsidRDefault="00AD3ADA" w:rsidP="00973C54">
      <w:pPr>
        <w:spacing w:after="0" w:line="240" w:lineRule="auto"/>
      </w:pPr>
      <w:r>
        <w:separator/>
      </w:r>
    </w:p>
  </w:endnote>
  <w:endnote w:type="continuationSeparator" w:id="0">
    <w:p w:rsidR="00AD3ADA" w:rsidRDefault="00AD3ADA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F8" w:rsidRDefault="00A06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A067F8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A067F8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gramStart"/>
    <w:r w:rsidRPr="004D5866">
      <w:rPr>
        <w:rFonts w:ascii="Calibri Light" w:hAnsi="Calibri Light" w:cs="DIN-Regular"/>
        <w:sz w:val="12"/>
        <w:szCs w:val="17"/>
        <w:lang w:val="en-US"/>
      </w:rPr>
      <w:t>Ref :</w:t>
    </w:r>
    <w:proofErr w:type="gramEnd"/>
    <w:r w:rsidRPr="004D5866">
      <w:rPr>
        <w:rFonts w:ascii="Calibri Light" w:hAnsi="Calibri Light" w:cs="DIN-Regular"/>
        <w:sz w:val="12"/>
        <w:szCs w:val="17"/>
        <w:lang w:val="en-US"/>
      </w:rPr>
      <w:t xml:space="preserve">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4D5866">
      <w:rPr>
        <w:rFonts w:ascii="Calibri Light" w:hAnsi="Calibri Light" w:cs="DIN-Regular"/>
        <w:sz w:val="12"/>
        <w:szCs w:val="17"/>
        <w:lang w:val="en-US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436816">
      <w:rPr>
        <w:rFonts w:ascii="Calibri Light" w:hAnsi="Calibri Light" w:cs="DIN-Regular"/>
        <w:sz w:val="12"/>
        <w:szCs w:val="17"/>
        <w:lang w:val="en-US"/>
      </w:rPr>
      <w:t>NEONAT-PR1-FOR-00684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 w:rsidRPr="004D5866">
      <w:rPr>
        <w:rFonts w:ascii="Calibri Light" w:hAnsi="Calibri Light" w:cs="DIN-Regular"/>
        <w:sz w:val="12"/>
        <w:szCs w:val="17"/>
        <w:lang w:val="en-US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 w:rsidRPr="004D5866">
      <w:rPr>
        <w:rFonts w:ascii="Calibri Light" w:hAnsi="Calibri Light" w:cs="DIN-Regular"/>
        <w:sz w:val="12"/>
        <w:szCs w:val="17"/>
        <w:lang w:val="en-US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436816" w:rsidRPr="00436816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DA" w:rsidRDefault="00AD3ADA" w:rsidP="00973C54">
      <w:pPr>
        <w:spacing w:after="0" w:line="240" w:lineRule="auto"/>
      </w:pPr>
      <w:r>
        <w:separator/>
      </w:r>
    </w:p>
  </w:footnote>
  <w:footnote w:type="continuationSeparator" w:id="0">
    <w:p w:rsidR="00AD3ADA" w:rsidRDefault="00AD3ADA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7F8" w:rsidRDefault="00A06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723631" w:rsidRDefault="00075C12" w:rsidP="00436816">
    <w:pPr>
      <w:spacing w:before="240" w:after="0"/>
      <w:ind w:firstLine="6521"/>
      <w:jc w:val="right"/>
      <w:rPr>
        <w:b/>
        <w:lang w:val="fr-CH"/>
      </w:rPr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436816">
      <w:rPr>
        <w:b/>
        <w:sz w:val="28"/>
        <w:lang w:val="fr-CH"/>
      </w:rPr>
      <w:t xml:space="preserve">Formulaire de </w:t>
    </w:r>
    <w:r w:rsidR="00436816">
      <w:rPr>
        <w:b/>
        <w:sz w:val="28"/>
        <w:lang w:val="fr-CH"/>
      </w:rPr>
      <w:t>demande</w:t>
    </w:r>
    <w:bookmarkStart w:id="0" w:name="_GoBack"/>
    <w:bookmarkEnd w:id="0"/>
    <w:r w:rsidR="00436816">
      <w:rPr>
        <w:b/>
        <w:sz w:val="28"/>
        <w:lang w:val="fr-CH"/>
      </w:rPr>
      <w:t xml:space="preserve"> Examen du métabolisme</w:t>
    </w:r>
    <w:r w:rsidR="001013DB" w:rsidRPr="00F60CC1">
      <w:rPr>
        <w:b/>
        <w:sz w:val="28"/>
      </w:rPr>
      <w:fldChar w:fldCharType="end"/>
    </w:r>
  </w:p>
  <w:p w:rsidR="001D766B" w:rsidRDefault="00AD3ADA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75C12"/>
    <w:rsid w:val="000A5DBD"/>
    <w:rsid w:val="001013DB"/>
    <w:rsid w:val="001243C6"/>
    <w:rsid w:val="001F4C38"/>
    <w:rsid w:val="002077F6"/>
    <w:rsid w:val="00266D99"/>
    <w:rsid w:val="002907E6"/>
    <w:rsid w:val="002B2B38"/>
    <w:rsid w:val="004070A0"/>
    <w:rsid w:val="00436816"/>
    <w:rsid w:val="004D5866"/>
    <w:rsid w:val="00642886"/>
    <w:rsid w:val="0069186C"/>
    <w:rsid w:val="007F6AA9"/>
    <w:rsid w:val="00843F91"/>
    <w:rsid w:val="0086442D"/>
    <w:rsid w:val="008F4D92"/>
    <w:rsid w:val="0092721F"/>
    <w:rsid w:val="009612A0"/>
    <w:rsid w:val="00973C54"/>
    <w:rsid w:val="00985A39"/>
    <w:rsid w:val="009A5764"/>
    <w:rsid w:val="00A067F8"/>
    <w:rsid w:val="00A43892"/>
    <w:rsid w:val="00A836AB"/>
    <w:rsid w:val="00AA3875"/>
    <w:rsid w:val="00AD3ADA"/>
    <w:rsid w:val="00B329D1"/>
    <w:rsid w:val="00B550C8"/>
    <w:rsid w:val="00B664B8"/>
    <w:rsid w:val="00BF039B"/>
    <w:rsid w:val="00C52839"/>
    <w:rsid w:val="00ED1263"/>
    <w:rsid w:val="00EE0976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2</cp:revision>
  <dcterms:created xsi:type="dcterms:W3CDTF">2024-08-12T15:10:00Z</dcterms:created>
  <dcterms:modified xsi:type="dcterms:W3CDTF">2024-08-12T15:10:00Z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: Examen du métabolisme</vt:lpwstr>
  </property>
  <property fmtid="{D5CDD505-2E9C-101B-9397-08002B2CF9AE}" pid="3" name="MFiles_PGAFB620061C764C92B2AEAF2C0AEA17E0">
    <vt:lpwstr/>
  </property>
  <property fmtid="{D5CDD505-2E9C-101B-9397-08002B2CF9AE}" pid="4" name="MFiles_PGC7420438EB684A07918181A619134F71">
    <vt:lpwstr>1</vt:lpwstr>
  </property>
  <property fmtid="{D5CDD505-2E9C-101B-9397-08002B2CF9AE}" pid="5" name="MFiles_PGE29848ADF4A34DF6BCC8CC5C329BF8AB">
    <vt:lpwstr>NEONAT-PR1-FOR-00684</vt:lpwstr>
  </property>
</Properties>
</file>